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049E2" w14:textId="67CB2162" w:rsidR="006E3828" w:rsidRDefault="006E3828">
      <w:pPr>
        <w:rPr>
          <w:b/>
          <w:sz w:val="28"/>
          <w:szCs w:val="28"/>
        </w:rPr>
      </w:pPr>
      <w:r>
        <w:rPr>
          <w:b/>
          <w:sz w:val="28"/>
          <w:szCs w:val="28"/>
        </w:rPr>
        <w:t>1</w:t>
      </w:r>
      <w:r w:rsidRPr="006E3828">
        <w:rPr>
          <w:b/>
          <w:sz w:val="28"/>
          <w:szCs w:val="28"/>
          <w:vertAlign w:val="superscript"/>
        </w:rPr>
        <w:t>er</w:t>
      </w:r>
      <w:r>
        <w:rPr>
          <w:b/>
          <w:sz w:val="28"/>
          <w:szCs w:val="28"/>
        </w:rPr>
        <w:t xml:space="preserve"> tour de facilitation Communauté SorgAlter</w:t>
      </w:r>
    </w:p>
    <w:p w14:paraId="13DC6A41" w14:textId="3E082215" w:rsidR="00F6142E" w:rsidRPr="006E3828" w:rsidRDefault="002A0662">
      <w:pPr>
        <w:rPr>
          <w:b/>
          <w:sz w:val="24"/>
          <w:szCs w:val="24"/>
        </w:rPr>
      </w:pPr>
      <w:r w:rsidRPr="006E3828">
        <w:rPr>
          <w:b/>
          <w:sz w:val="24"/>
          <w:szCs w:val="24"/>
        </w:rPr>
        <w:t xml:space="preserve">Démarrage </w:t>
      </w:r>
      <w:r w:rsidR="00F6142E" w:rsidRPr="006E3828">
        <w:rPr>
          <w:b/>
          <w:sz w:val="24"/>
          <w:szCs w:val="24"/>
        </w:rPr>
        <w:t xml:space="preserve">facilitation </w:t>
      </w:r>
      <w:r w:rsidRPr="006E3828">
        <w:rPr>
          <w:b/>
          <w:sz w:val="24"/>
          <w:szCs w:val="24"/>
        </w:rPr>
        <w:t xml:space="preserve">SorgAlter : </w:t>
      </w:r>
      <w:r w:rsidR="00F6142E" w:rsidRPr="006E3828">
        <w:rPr>
          <w:b/>
          <w:sz w:val="24"/>
          <w:szCs w:val="24"/>
        </w:rPr>
        <w:t>le 10 décembre 20</w:t>
      </w:r>
    </w:p>
    <w:p w14:paraId="1B92F7E2" w14:textId="6588B359" w:rsidR="0015633E" w:rsidRDefault="00F6142E">
      <w:r>
        <w:t>Les projets de la communauté o</w:t>
      </w:r>
      <w:r w:rsidR="006E3828">
        <w:t xml:space="preserve">nt besoin de mieux se connaître ex : </w:t>
      </w:r>
      <w:r>
        <w:t xml:space="preserve"> Louis-Marie ne sait pas </w:t>
      </w:r>
      <w:r w:rsidRPr="00D74F92">
        <w:rPr>
          <w:b/>
          <w:highlight w:val="yellow"/>
        </w:rPr>
        <w:t>comment le sorgho est traité par Cowpeasquare,</w:t>
      </w:r>
      <w:r>
        <w:t xml:space="preserve"> il ne connaît pas du tout AFAFISUD</w:t>
      </w:r>
    </w:p>
    <w:p w14:paraId="703C4A07" w14:textId="77777777" w:rsidR="007019F5" w:rsidRDefault="00F6142E" w:rsidP="00F6142E">
      <w:pPr>
        <w:pStyle w:val="Paragraphedeliste"/>
        <w:numPr>
          <w:ilvl w:val="0"/>
          <w:numId w:val="3"/>
        </w:numPr>
      </w:pPr>
      <w:r w:rsidRPr="006E3828">
        <w:rPr>
          <w:b/>
          <w:sz w:val="28"/>
          <w:szCs w:val="28"/>
        </w:rPr>
        <w:t>Collaborations existantes</w:t>
      </w:r>
      <w:r>
        <w:t xml:space="preserve"> : </w:t>
      </w:r>
      <w:r w:rsidR="002A0662">
        <w:t xml:space="preserve">Il s’avère que les projets se connaissent pour certains et collaborent déjà. </w:t>
      </w:r>
      <w:r>
        <w:t>Certains</w:t>
      </w:r>
      <w:r w:rsidR="002A0662">
        <w:t xml:space="preserve"> chercheurs sont impliqués dans deux projets de la communauté. </w:t>
      </w:r>
      <w:r w:rsidR="00D74F92" w:rsidRPr="00D74F92">
        <w:rPr>
          <w:highlight w:val="green"/>
        </w:rPr>
        <w:t>Louis-Marie dans 3F et</w:t>
      </w:r>
      <w:r w:rsidR="007019F5" w:rsidRPr="00D74F92">
        <w:rPr>
          <w:highlight w:val="green"/>
        </w:rPr>
        <w:t xml:space="preserve"> dans Fair Sahel</w:t>
      </w:r>
      <w:r w:rsidR="007019F5">
        <w:t xml:space="preserve">. Julie avait été impliquée dans cowpea square au départ, elle a perdu le contact depuis qq temps. </w:t>
      </w:r>
    </w:p>
    <w:p w14:paraId="53F0DFD5" w14:textId="77777777" w:rsidR="002A0662" w:rsidRDefault="002A0662">
      <w:bookmarkStart w:id="0" w:name="_GoBack"/>
      <w:bookmarkEnd w:id="0"/>
    </w:p>
    <w:p w14:paraId="5AC7E0CB" w14:textId="77777777" w:rsidR="007019F5" w:rsidRPr="006E3828" w:rsidRDefault="00F6142E" w:rsidP="00F6142E">
      <w:pPr>
        <w:pStyle w:val="Paragraphedeliste"/>
        <w:numPr>
          <w:ilvl w:val="0"/>
          <w:numId w:val="3"/>
        </w:numPr>
        <w:rPr>
          <w:b/>
          <w:sz w:val="28"/>
          <w:szCs w:val="28"/>
        </w:rPr>
      </w:pPr>
      <w:r w:rsidRPr="006E3828">
        <w:rPr>
          <w:b/>
          <w:sz w:val="28"/>
          <w:szCs w:val="28"/>
        </w:rPr>
        <w:t xml:space="preserve">Animations existantes </w:t>
      </w:r>
      <w:r w:rsidR="007019F5" w:rsidRPr="006E3828">
        <w:rPr>
          <w:b/>
          <w:sz w:val="28"/>
          <w:szCs w:val="28"/>
        </w:rPr>
        <w:t xml:space="preserve">: </w:t>
      </w:r>
    </w:p>
    <w:p w14:paraId="4107B399" w14:textId="77777777" w:rsidR="002A0662" w:rsidRDefault="002A0662" w:rsidP="00F6142E">
      <w:pPr>
        <w:pStyle w:val="Paragraphedeliste"/>
        <w:numPr>
          <w:ilvl w:val="0"/>
          <w:numId w:val="2"/>
        </w:numPr>
      </w:pPr>
      <w:r>
        <w:t xml:space="preserve">Le projet FAIR Sahel </w:t>
      </w:r>
      <w:r w:rsidR="0015633E">
        <w:t xml:space="preserve">du fait de sa démarche axée sur la co-construction de solutions avec les acteurs locaux, </w:t>
      </w:r>
      <w:r>
        <w:t xml:space="preserve">joue aussi un rôle important d’animation en organisant des ateliers </w:t>
      </w:r>
      <w:r w:rsidR="0015633E">
        <w:t xml:space="preserve">méthodo, </w:t>
      </w:r>
      <w:r>
        <w:t>et groupes de travail</w:t>
      </w:r>
      <w:r w:rsidR="0015633E">
        <w:t>. Il fait un gros effort de partage de l’info</w:t>
      </w:r>
    </w:p>
    <w:p w14:paraId="5F81C4FA" w14:textId="77777777" w:rsidR="0015633E" w:rsidRDefault="0015633E" w:rsidP="00F6142E">
      <w:pPr>
        <w:pStyle w:val="Paragraphedeliste"/>
        <w:numPr>
          <w:ilvl w:val="0"/>
          <w:numId w:val="2"/>
        </w:numPr>
      </w:pPr>
      <w:r>
        <w:t>Les projets Mac Knight comme 3F et cowpea square font partie d’</w:t>
      </w:r>
      <w:r w:rsidR="007019F5">
        <w:t>une</w:t>
      </w:r>
      <w:r>
        <w:t xml:space="preserve"> communauté de pratique CCRP, il y a déjà une animation transversale. </w:t>
      </w:r>
    </w:p>
    <w:p w14:paraId="106EA734" w14:textId="77777777" w:rsidR="007019F5" w:rsidRDefault="007019F5" w:rsidP="00F6142E">
      <w:pPr>
        <w:pStyle w:val="Paragraphedeliste"/>
        <w:numPr>
          <w:ilvl w:val="0"/>
          <w:numId w:val="2"/>
        </w:numPr>
      </w:pPr>
      <w:r>
        <w:t>Les DP jouent un rôle d ‘</w:t>
      </w:r>
      <w:r w:rsidR="00F6142E">
        <w:t> « intégration</w:t>
      </w:r>
      <w:r>
        <w:t xml:space="preserve"> » des pays </w:t>
      </w:r>
    </w:p>
    <w:p w14:paraId="00113D74" w14:textId="77777777" w:rsidR="00F6142E" w:rsidRDefault="00F6142E" w:rsidP="00F6142E">
      <w:pPr>
        <w:pStyle w:val="Paragraphedeliste"/>
      </w:pPr>
    </w:p>
    <w:p w14:paraId="306F2A2A" w14:textId="77777777" w:rsidR="007019F5" w:rsidRDefault="007019F5" w:rsidP="00F6142E">
      <w:pPr>
        <w:pStyle w:val="Paragraphedeliste"/>
        <w:numPr>
          <w:ilvl w:val="0"/>
          <w:numId w:val="4"/>
        </w:numPr>
      </w:pPr>
      <w:r w:rsidRPr="00A36DE3">
        <w:rPr>
          <w:b/>
          <w:sz w:val="28"/>
          <w:szCs w:val="28"/>
        </w:rPr>
        <w:t>Besoins généraux</w:t>
      </w:r>
      <w:r>
        <w:t xml:space="preserve">  :</w:t>
      </w:r>
    </w:p>
    <w:p w14:paraId="33B14861" w14:textId="77777777" w:rsidR="00F6142E" w:rsidRDefault="00F6142E" w:rsidP="00F6142E">
      <w:pPr>
        <w:pStyle w:val="Paragraphedeliste"/>
      </w:pPr>
    </w:p>
    <w:p w14:paraId="33327E6A" w14:textId="77777777" w:rsidR="0015633E" w:rsidRDefault="002A0662" w:rsidP="00F6142E">
      <w:pPr>
        <w:pStyle w:val="Paragraphedeliste"/>
        <w:numPr>
          <w:ilvl w:val="0"/>
          <w:numId w:val="5"/>
        </w:numPr>
      </w:pPr>
      <w:r>
        <w:t xml:space="preserve">lieux et occasions de </w:t>
      </w:r>
      <w:r w:rsidRPr="00F6142E">
        <w:rPr>
          <w:b/>
        </w:rPr>
        <w:t>rencontrer les autres disciplines</w:t>
      </w:r>
      <w:r>
        <w:t xml:space="preserve"> pour préparer et monter de futurs projets</w:t>
      </w:r>
      <w:r w:rsidR="0015633E">
        <w:t xml:space="preserve"> (Julie est agronome elle a besoin de travaille r avec les généticiens </w:t>
      </w:r>
      <w:r w:rsidR="007019F5">
        <w:t>d’AGAP) et</w:t>
      </w:r>
      <w:r w:rsidR="0015633E">
        <w:t xml:space="preserve"> de bénéficier des synergies pour le travail de « reformulation » permettant de construire la suite des projets en cours, ex : suite de  3F</w:t>
      </w:r>
      <w:r w:rsidR="007019F5">
        <w:t>.</w:t>
      </w:r>
    </w:p>
    <w:p w14:paraId="332885CB" w14:textId="77777777" w:rsidR="00837690" w:rsidRDefault="007019F5" w:rsidP="00F6142E">
      <w:pPr>
        <w:pStyle w:val="Paragraphedeliste"/>
        <w:numPr>
          <w:ilvl w:val="0"/>
          <w:numId w:val="5"/>
        </w:numPr>
      </w:pPr>
      <w:r>
        <w:t xml:space="preserve">une </w:t>
      </w:r>
      <w:r w:rsidRPr="00F6142E">
        <w:rPr>
          <w:b/>
        </w:rPr>
        <w:t>visibilité de ce qui se passe sur les autres pays</w:t>
      </w:r>
      <w:r>
        <w:t xml:space="preserve">, parfois </w:t>
      </w:r>
      <w:r w:rsidR="0078286B">
        <w:t xml:space="preserve">même </w:t>
      </w:r>
      <w:r>
        <w:t>dans le cadre du même projet…</w:t>
      </w:r>
      <w:r w:rsidR="00837690" w:rsidRPr="00D74F92">
        <w:rPr>
          <w:highlight w:val="green"/>
        </w:rPr>
        <w:t>L</w:t>
      </w:r>
      <w:r w:rsidR="0078286B" w:rsidRPr="00D74F92">
        <w:rPr>
          <w:highlight w:val="green"/>
        </w:rPr>
        <w:t>ouis-marie et Julie ont peu de visibilité sur ce qui se passe au Mali et au Sénégal</w:t>
      </w:r>
      <w:r w:rsidR="00D74F92">
        <w:t xml:space="preserve"> (Fair Sahel) </w:t>
      </w:r>
    </w:p>
    <w:p w14:paraId="34A19C0E" w14:textId="77777777" w:rsidR="007019F5" w:rsidRDefault="00837690" w:rsidP="00F6142E">
      <w:pPr>
        <w:pStyle w:val="Paragraphedeliste"/>
        <w:numPr>
          <w:ilvl w:val="0"/>
          <w:numId w:val="5"/>
        </w:numPr>
      </w:pPr>
      <w:r>
        <w:t xml:space="preserve">Partage d’expériences entre producteurs des différents pays : les malgaches seraient intéressés par aller au Burkina ou Mali </w:t>
      </w:r>
      <w:r w:rsidR="0078286B">
        <w:t xml:space="preserve"> </w:t>
      </w:r>
      <w:r w:rsidR="007019F5">
        <w:t xml:space="preserve"> </w:t>
      </w:r>
    </w:p>
    <w:p w14:paraId="36ECA0B9" w14:textId="77777777" w:rsidR="00F6142E" w:rsidRDefault="00F6142E" w:rsidP="00F6142E">
      <w:pPr>
        <w:pStyle w:val="Paragraphedeliste"/>
      </w:pPr>
    </w:p>
    <w:p w14:paraId="2EDEB8AB" w14:textId="77777777" w:rsidR="007019F5" w:rsidRPr="00A36DE3" w:rsidRDefault="007019F5" w:rsidP="00F6142E">
      <w:pPr>
        <w:pStyle w:val="Paragraphedeliste"/>
        <w:numPr>
          <w:ilvl w:val="0"/>
          <w:numId w:val="4"/>
        </w:numPr>
        <w:rPr>
          <w:b/>
          <w:sz w:val="28"/>
          <w:szCs w:val="28"/>
        </w:rPr>
      </w:pPr>
      <w:r w:rsidRPr="00A36DE3">
        <w:rPr>
          <w:b/>
          <w:sz w:val="28"/>
          <w:szCs w:val="28"/>
        </w:rPr>
        <w:t xml:space="preserve">Ce qui est partageable et susceptible de bénéficier des synergies entre projets de la communauté : </w:t>
      </w:r>
    </w:p>
    <w:p w14:paraId="315F3B55" w14:textId="77777777" w:rsidR="007019F5" w:rsidRDefault="0078286B" w:rsidP="00F6142E">
      <w:pPr>
        <w:pStyle w:val="Paragraphedeliste"/>
        <w:numPr>
          <w:ilvl w:val="0"/>
          <w:numId w:val="1"/>
        </w:numPr>
      </w:pPr>
      <w:r>
        <w:t xml:space="preserve">les bilans  des travaux terrain constituent des temps forts car c’est le moment de </w:t>
      </w:r>
      <w:r w:rsidR="007019F5">
        <w:t xml:space="preserve">faire les choix et </w:t>
      </w:r>
      <w:r>
        <w:t>orientations</w:t>
      </w:r>
      <w:r w:rsidR="007019F5">
        <w:t xml:space="preserve"> pour préparer les </w:t>
      </w:r>
      <w:r>
        <w:t>campagnes</w:t>
      </w:r>
      <w:r w:rsidR="007019F5">
        <w:t xml:space="preserve"> </w:t>
      </w:r>
      <w:r>
        <w:t>suivantes</w:t>
      </w:r>
      <w:r w:rsidR="007019F5">
        <w:t xml:space="preserve">. Cela peut être l’occasion d’ »ouvrir » leurs projets aux autres , pour des </w:t>
      </w:r>
      <w:r>
        <w:t>restitutions</w:t>
      </w:r>
      <w:r w:rsidR="007019F5">
        <w:t xml:space="preserve"> </w:t>
      </w:r>
      <w:r>
        <w:t xml:space="preserve"> « ouvertes » </w:t>
      </w:r>
      <w:r w:rsidR="007019F5">
        <w:t>.</w:t>
      </w:r>
      <w:r>
        <w:t>(</w:t>
      </w:r>
      <w:r w:rsidRPr="00D74F92">
        <w:rPr>
          <w:highlight w:val="yellow"/>
        </w:rPr>
        <w:t>3F : bilan en mars/avril 2021 pour la seconde campagne</w:t>
      </w:r>
      <w:r>
        <w:t xml:space="preserve">) </w:t>
      </w:r>
    </w:p>
    <w:p w14:paraId="2D740319" w14:textId="77777777" w:rsidR="00837690" w:rsidRDefault="007019F5" w:rsidP="00F6142E">
      <w:pPr>
        <w:pStyle w:val="Paragraphedeliste"/>
        <w:numPr>
          <w:ilvl w:val="0"/>
          <w:numId w:val="1"/>
        </w:numPr>
      </w:pPr>
      <w:r>
        <w:t xml:space="preserve">Certains sujets très importants </w:t>
      </w:r>
      <w:r w:rsidR="00D74F92">
        <w:t>peuvent donne</w:t>
      </w:r>
      <w:r w:rsidR="0078286B">
        <w:t xml:space="preserve">r lieu à des collaborations entre projets </w:t>
      </w:r>
    </w:p>
    <w:p w14:paraId="56A79A0A" w14:textId="77777777" w:rsidR="007019F5" w:rsidRDefault="0078286B" w:rsidP="00837690">
      <w:pPr>
        <w:pStyle w:val="Paragraphedeliste"/>
        <w:numPr>
          <w:ilvl w:val="1"/>
          <w:numId w:val="1"/>
        </w:numPr>
      </w:pPr>
      <w:r>
        <w:t xml:space="preserve">ex : </w:t>
      </w:r>
      <w:r w:rsidR="007019F5">
        <w:t xml:space="preserve">comme </w:t>
      </w:r>
      <w:r w:rsidR="007019F5" w:rsidRPr="00D74F92">
        <w:rPr>
          <w:highlight w:val="cyan"/>
        </w:rPr>
        <w:t>les plantes de service pour construire des systèmes à base de sorgho</w:t>
      </w:r>
      <w:r w:rsidR="007019F5">
        <w:t xml:space="preserve">. Formalisation des études des </w:t>
      </w:r>
      <w:r>
        <w:t>plantes</w:t>
      </w:r>
      <w:r w:rsidR="007019F5">
        <w:t xml:space="preserve"> de services, </w:t>
      </w:r>
      <w:r>
        <w:t xml:space="preserve">conservation, modalités d’échange des plantes de services. (un projet CRESI est sur le point d’être déposé) (3F), voir si AFAFISUD travaille sur ces questions. </w:t>
      </w:r>
    </w:p>
    <w:p w14:paraId="76CD682B" w14:textId="77777777" w:rsidR="00837690" w:rsidRDefault="00837690" w:rsidP="00837690">
      <w:pPr>
        <w:pStyle w:val="Paragraphedeliste"/>
        <w:numPr>
          <w:ilvl w:val="1"/>
          <w:numId w:val="1"/>
        </w:numPr>
      </w:pPr>
      <w:r>
        <w:t xml:space="preserve">Association de cultures : sorgho et mil avec niebe et arachide (Afafi-sud) </w:t>
      </w:r>
    </w:p>
    <w:p w14:paraId="41222119" w14:textId="77777777" w:rsidR="00837690" w:rsidRDefault="00837690" w:rsidP="00837690">
      <w:pPr>
        <w:pStyle w:val="Paragraphedeliste"/>
        <w:numPr>
          <w:ilvl w:val="1"/>
          <w:numId w:val="1"/>
        </w:numPr>
      </w:pPr>
      <w:r>
        <w:t xml:space="preserve">Germplasmes  de sorgho et associations sorgho/niebe qui peuvent s’adapter à des conditions de culture très sèches (régions où Afafi-sud opére) </w:t>
      </w:r>
    </w:p>
    <w:p w14:paraId="555C9013" w14:textId="77777777" w:rsidR="00837690" w:rsidRDefault="0078286B" w:rsidP="00F6142E">
      <w:pPr>
        <w:pStyle w:val="Paragraphedeliste"/>
        <w:numPr>
          <w:ilvl w:val="0"/>
          <w:numId w:val="1"/>
        </w:numPr>
      </w:pPr>
      <w:r>
        <w:lastRenderedPageBreak/>
        <w:t xml:space="preserve">Certains besoins méthodologiques ou analytiques peuvent aussi être partagés </w:t>
      </w:r>
      <w:r w:rsidR="00F6142E">
        <w:t>en termes de mise en oeuvre pour la décision, les choix  et les compromis à trouver</w:t>
      </w:r>
      <w:r>
        <w:t xml:space="preserve">, </w:t>
      </w:r>
    </w:p>
    <w:p w14:paraId="5B101A7E" w14:textId="77777777" w:rsidR="0078286B" w:rsidRDefault="0078286B" w:rsidP="00837690">
      <w:pPr>
        <w:pStyle w:val="Paragraphedeliste"/>
        <w:numPr>
          <w:ilvl w:val="1"/>
          <w:numId w:val="1"/>
        </w:numPr>
      </w:pPr>
      <w:r>
        <w:t xml:space="preserve">ex l’outil NIRS qui permet de faire une analyse </w:t>
      </w:r>
      <w:r w:rsidR="00F6142E">
        <w:t>qualitative ex teneurs en protéines, valeur fourragère etc… et de caractériser les effets du système. Intéressant de voir comment les autres projets utilisent le NIRS pour caractériser les systèmes sur lesquels ils travai</w:t>
      </w:r>
      <w:r w:rsidR="00837690">
        <w:t xml:space="preserve">llent (3F) </w:t>
      </w:r>
    </w:p>
    <w:p w14:paraId="13D53BB4" w14:textId="77777777" w:rsidR="00837690" w:rsidRDefault="00837690" w:rsidP="00837690">
      <w:pPr>
        <w:pStyle w:val="Paragraphedeliste"/>
        <w:numPr>
          <w:ilvl w:val="1"/>
          <w:numId w:val="1"/>
        </w:numPr>
      </w:pPr>
      <w:r>
        <w:t>formation des producteurs en sélection participative , et pour tester les différents types d’association</w:t>
      </w:r>
    </w:p>
    <w:p w14:paraId="76601964" w14:textId="77777777" w:rsidR="00837690" w:rsidRDefault="00837690" w:rsidP="00837690">
      <w:pPr>
        <w:pStyle w:val="Paragraphedeliste"/>
        <w:numPr>
          <w:ilvl w:val="1"/>
          <w:numId w:val="1"/>
        </w:numPr>
      </w:pPr>
      <w:r>
        <w:t xml:space="preserve">outils pédagogiques, ex video/sélection participative … </w:t>
      </w:r>
      <w:r w:rsidR="00D74F92">
        <w:t xml:space="preserve">(mutualisation) </w:t>
      </w:r>
      <w:r>
        <w:t xml:space="preserve"> </w:t>
      </w:r>
    </w:p>
    <w:p w14:paraId="5FBB0996" w14:textId="77777777" w:rsidR="0078286B" w:rsidRDefault="00F6142E" w:rsidP="00F6142E">
      <w:pPr>
        <w:pStyle w:val="Paragraphedeliste"/>
        <w:numPr>
          <w:ilvl w:val="0"/>
          <w:numId w:val="1"/>
        </w:numPr>
      </w:pPr>
      <w:r>
        <w:t xml:space="preserve">Les dispositifs : </w:t>
      </w:r>
      <w:r w:rsidR="0078286B">
        <w:t xml:space="preserve">Fair sahel s’appuie sur des plate-formes d’interaction avec les paysans, les autres projets de la communauté peuvent bénéficier de ces plate-formes </w:t>
      </w:r>
      <w:r w:rsidR="00D74F92">
        <w:t xml:space="preserve">(mutualisation) </w:t>
      </w:r>
    </w:p>
    <w:p w14:paraId="256BADDD" w14:textId="77777777" w:rsidR="007019F5" w:rsidRDefault="007019F5" w:rsidP="0015633E"/>
    <w:p w14:paraId="2EF9C01E" w14:textId="77777777" w:rsidR="0015633E" w:rsidRDefault="00F6142E">
      <w:r w:rsidRPr="00A36DE3">
        <w:rPr>
          <w:b/>
          <w:sz w:val="28"/>
          <w:szCs w:val="28"/>
          <w:highlight w:val="cyan"/>
        </w:rPr>
        <w:t>Elargissement :</w:t>
      </w:r>
      <w:r w:rsidRPr="00D74F92">
        <w:rPr>
          <w:highlight w:val="cyan"/>
        </w:rPr>
        <w:t xml:space="preserve"> </w:t>
      </w:r>
      <w:r w:rsidR="007019F5" w:rsidRPr="00D74F92">
        <w:rPr>
          <w:highlight w:val="cyan"/>
        </w:rPr>
        <w:t>Pour Julie l</w:t>
      </w:r>
      <w:r w:rsidR="0015633E" w:rsidRPr="00D74F92">
        <w:rPr>
          <w:highlight w:val="cyan"/>
        </w:rPr>
        <w:t>e projet Abee devrait faire partie de cette communauté</w:t>
      </w:r>
    </w:p>
    <w:p w14:paraId="3E4C07A7" w14:textId="77777777" w:rsidR="00257D5B" w:rsidRDefault="00257D5B"/>
    <w:p w14:paraId="05CE79D2" w14:textId="77777777" w:rsidR="00257D5B" w:rsidRDefault="00257D5B"/>
    <w:sectPr w:rsidR="00257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BEC"/>
    <w:multiLevelType w:val="hybridMultilevel"/>
    <w:tmpl w:val="A9802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2A19EC"/>
    <w:multiLevelType w:val="hybridMultilevel"/>
    <w:tmpl w:val="5D806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6A4F03"/>
    <w:multiLevelType w:val="hybridMultilevel"/>
    <w:tmpl w:val="F1F86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066682"/>
    <w:multiLevelType w:val="hybridMultilevel"/>
    <w:tmpl w:val="41606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4670C4"/>
    <w:multiLevelType w:val="hybridMultilevel"/>
    <w:tmpl w:val="C9AC7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2"/>
    <w:rsid w:val="00085EB8"/>
    <w:rsid w:val="0015633E"/>
    <w:rsid w:val="00257D5B"/>
    <w:rsid w:val="002A0662"/>
    <w:rsid w:val="005303E6"/>
    <w:rsid w:val="006E3828"/>
    <w:rsid w:val="007019F5"/>
    <w:rsid w:val="0078286B"/>
    <w:rsid w:val="00837690"/>
    <w:rsid w:val="008C6156"/>
    <w:rsid w:val="00A36DE3"/>
    <w:rsid w:val="00D74F92"/>
    <w:rsid w:val="00F61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9B67"/>
  <w15:chartTrackingRefBased/>
  <w15:docId w15:val="{F02741D6-A063-4049-8950-6F201BAF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42E"/>
    <w:pPr>
      <w:ind w:left="720"/>
      <w:contextualSpacing/>
    </w:pPr>
  </w:style>
  <w:style w:type="character" w:styleId="Lienhypertexte">
    <w:name w:val="Hyperlink"/>
    <w:basedOn w:val="Policepardfaut"/>
    <w:uiPriority w:val="99"/>
    <w:semiHidden/>
    <w:unhideWhenUsed/>
    <w:rsid w:val="008C6156"/>
    <w:rPr>
      <w:color w:val="0563C1"/>
      <w:u w:val="single"/>
    </w:rPr>
  </w:style>
  <w:style w:type="character" w:styleId="Marquedecommentaire">
    <w:name w:val="annotation reference"/>
    <w:basedOn w:val="Policepardfaut"/>
    <w:uiPriority w:val="99"/>
    <w:semiHidden/>
    <w:unhideWhenUsed/>
    <w:rsid w:val="00D74F92"/>
    <w:rPr>
      <w:sz w:val="16"/>
      <w:szCs w:val="16"/>
    </w:rPr>
  </w:style>
  <w:style w:type="paragraph" w:styleId="Commentaire">
    <w:name w:val="annotation text"/>
    <w:basedOn w:val="Normal"/>
    <w:link w:val="CommentaireCar"/>
    <w:uiPriority w:val="99"/>
    <w:semiHidden/>
    <w:unhideWhenUsed/>
    <w:rsid w:val="00D74F92"/>
    <w:pPr>
      <w:spacing w:line="240" w:lineRule="auto"/>
    </w:pPr>
    <w:rPr>
      <w:sz w:val="20"/>
      <w:szCs w:val="20"/>
    </w:rPr>
  </w:style>
  <w:style w:type="character" w:customStyle="1" w:styleId="CommentaireCar">
    <w:name w:val="Commentaire Car"/>
    <w:basedOn w:val="Policepardfaut"/>
    <w:link w:val="Commentaire"/>
    <w:uiPriority w:val="99"/>
    <w:semiHidden/>
    <w:rsid w:val="00D74F92"/>
    <w:rPr>
      <w:sz w:val="20"/>
      <w:szCs w:val="20"/>
    </w:rPr>
  </w:style>
  <w:style w:type="paragraph" w:styleId="Objetducommentaire">
    <w:name w:val="annotation subject"/>
    <w:basedOn w:val="Commentaire"/>
    <w:next w:val="Commentaire"/>
    <w:link w:val="ObjetducommentaireCar"/>
    <w:uiPriority w:val="99"/>
    <w:semiHidden/>
    <w:unhideWhenUsed/>
    <w:rsid w:val="00D74F92"/>
    <w:rPr>
      <w:b/>
      <w:bCs/>
    </w:rPr>
  </w:style>
  <w:style w:type="character" w:customStyle="1" w:styleId="ObjetducommentaireCar">
    <w:name w:val="Objet du commentaire Car"/>
    <w:basedOn w:val="CommentaireCar"/>
    <w:link w:val="Objetducommentaire"/>
    <w:uiPriority w:val="99"/>
    <w:semiHidden/>
    <w:rsid w:val="00D74F92"/>
    <w:rPr>
      <w:b/>
      <w:bCs/>
      <w:sz w:val="20"/>
      <w:szCs w:val="20"/>
    </w:rPr>
  </w:style>
  <w:style w:type="paragraph" w:styleId="Textedebulles">
    <w:name w:val="Balloon Text"/>
    <w:basedOn w:val="Normal"/>
    <w:link w:val="TextedebullesCar"/>
    <w:uiPriority w:val="99"/>
    <w:semiHidden/>
    <w:unhideWhenUsed/>
    <w:rsid w:val="00D7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0832">
      <w:bodyDiv w:val="1"/>
      <w:marLeft w:val="0"/>
      <w:marRight w:val="0"/>
      <w:marTop w:val="0"/>
      <w:marBottom w:val="0"/>
      <w:divBdr>
        <w:top w:val="none" w:sz="0" w:space="0" w:color="auto"/>
        <w:left w:val="none" w:sz="0" w:space="0" w:color="auto"/>
        <w:bottom w:val="none" w:sz="0" w:space="0" w:color="auto"/>
        <w:right w:val="none" w:sz="0" w:space="0" w:color="auto"/>
      </w:divBdr>
    </w:div>
    <w:div w:id="1187867229">
      <w:bodyDiv w:val="1"/>
      <w:marLeft w:val="0"/>
      <w:marRight w:val="0"/>
      <w:marTop w:val="0"/>
      <w:marBottom w:val="0"/>
      <w:divBdr>
        <w:top w:val="none" w:sz="0" w:space="0" w:color="auto"/>
        <w:left w:val="none" w:sz="0" w:space="0" w:color="auto"/>
        <w:bottom w:val="none" w:sz="0" w:space="0" w:color="auto"/>
        <w:right w:val="none" w:sz="0" w:space="0" w:color="auto"/>
      </w:divBdr>
    </w:div>
    <w:div w:id="1727292616">
      <w:bodyDiv w:val="1"/>
      <w:marLeft w:val="0"/>
      <w:marRight w:val="0"/>
      <w:marTop w:val="0"/>
      <w:marBottom w:val="0"/>
      <w:divBdr>
        <w:top w:val="none" w:sz="0" w:space="0" w:color="auto"/>
        <w:left w:val="none" w:sz="0" w:space="0" w:color="auto"/>
        <w:bottom w:val="none" w:sz="0" w:space="0" w:color="auto"/>
        <w:right w:val="none" w:sz="0" w:space="0" w:color="auto"/>
      </w:divBdr>
    </w:div>
    <w:div w:id="20400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tazi</dc:creator>
  <cp:keywords/>
  <dc:description/>
  <cp:lastModifiedBy>tazi</cp:lastModifiedBy>
  <cp:revision>3</cp:revision>
  <dcterms:created xsi:type="dcterms:W3CDTF">2021-02-04T09:58:00Z</dcterms:created>
  <dcterms:modified xsi:type="dcterms:W3CDTF">2021-02-04T10:01:00Z</dcterms:modified>
</cp:coreProperties>
</file>