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3B" w:rsidRDefault="001B6A3B"/>
    <w:p w:rsidR="005675A0" w:rsidRPr="00955B80" w:rsidRDefault="005675A0">
      <w:pPr>
        <w:rPr>
          <w:b/>
          <w:sz w:val="28"/>
          <w:szCs w:val="28"/>
        </w:rPr>
      </w:pPr>
      <w:r w:rsidRPr="00955B80">
        <w:rPr>
          <w:b/>
          <w:sz w:val="28"/>
          <w:szCs w:val="28"/>
        </w:rPr>
        <w:t>Thématiques TAE SAHEL</w:t>
      </w:r>
      <w:r w:rsidR="00955B80" w:rsidRPr="00955B80">
        <w:rPr>
          <w:b/>
          <w:sz w:val="28"/>
          <w:szCs w:val="28"/>
        </w:rPr>
        <w:t xml:space="preserve">- </w:t>
      </w:r>
      <w:r w:rsidRPr="00955B80">
        <w:rPr>
          <w:b/>
          <w:sz w:val="28"/>
          <w:szCs w:val="28"/>
        </w:rPr>
        <w:t>synergies à mettre en œuvre</w:t>
      </w:r>
    </w:p>
    <w:p w:rsidR="005675A0" w:rsidRDefault="00955B80" w:rsidP="00955B80">
      <w:pPr>
        <w:pStyle w:val="Paragraphedeliste"/>
        <w:numPr>
          <w:ilvl w:val="0"/>
          <w:numId w:val="5"/>
        </w:numPr>
      </w:pPr>
      <w:r>
        <w:t>Quatre</w:t>
      </w:r>
      <w:r w:rsidR="005675A0">
        <w:t xml:space="preserve"> grand</w:t>
      </w:r>
      <w:r>
        <w:t>e</w:t>
      </w:r>
      <w:r w:rsidR="005675A0">
        <w:t>s</w:t>
      </w:r>
      <w:r>
        <w:t xml:space="preserve"> thématiques synergiques</w:t>
      </w:r>
      <w:r w:rsidR="005675A0">
        <w:t xml:space="preserve"> se détachent :</w:t>
      </w:r>
    </w:p>
    <w:p w:rsidR="00955B80" w:rsidRDefault="00955B80" w:rsidP="00955B80">
      <w:pPr>
        <w:pStyle w:val="Paragraphedeliste"/>
      </w:pPr>
    </w:p>
    <w:p w:rsidR="005675A0" w:rsidRDefault="005675A0" w:rsidP="00955B80">
      <w:pPr>
        <w:pStyle w:val="Paragraphedeliste"/>
        <w:numPr>
          <w:ilvl w:val="0"/>
          <w:numId w:val="6"/>
        </w:numPr>
      </w:pPr>
      <w:r>
        <w:t xml:space="preserve">Diversification des produits &amp; transformation </w:t>
      </w:r>
    </w:p>
    <w:p w:rsidR="005675A0" w:rsidRDefault="005675A0" w:rsidP="005675A0">
      <w:pPr>
        <w:pStyle w:val="Paragraphedeliste"/>
        <w:numPr>
          <w:ilvl w:val="0"/>
          <w:numId w:val="1"/>
        </w:numPr>
      </w:pPr>
      <w:r>
        <w:t>Valorisation des résidus de récolte</w:t>
      </w:r>
    </w:p>
    <w:p w:rsidR="005675A0" w:rsidRDefault="005675A0" w:rsidP="005675A0">
      <w:pPr>
        <w:pStyle w:val="Paragraphedeliste"/>
        <w:numPr>
          <w:ilvl w:val="0"/>
          <w:numId w:val="1"/>
        </w:numPr>
      </w:pPr>
      <w:r>
        <w:t>Formules alimentaires (avec gousses espèces naturelles) pour alimentation animale</w:t>
      </w:r>
    </w:p>
    <w:p w:rsidR="005675A0" w:rsidRDefault="005675A0" w:rsidP="005675A0">
      <w:pPr>
        <w:pStyle w:val="Paragraphedeliste"/>
        <w:numPr>
          <w:ilvl w:val="0"/>
          <w:numId w:val="1"/>
        </w:numPr>
      </w:pPr>
      <w:r>
        <w:t xml:space="preserve">Production d’espèces forestières </w:t>
      </w:r>
      <w:proofErr w:type="spellStart"/>
      <w:r>
        <w:t>multi-usages</w:t>
      </w:r>
      <w:proofErr w:type="spellEnd"/>
      <w:r>
        <w:t xml:space="preserve"> </w:t>
      </w:r>
    </w:p>
    <w:p w:rsidR="005675A0" w:rsidRDefault="005675A0" w:rsidP="005675A0">
      <w:pPr>
        <w:pStyle w:val="Paragraphedeliste"/>
        <w:numPr>
          <w:ilvl w:val="0"/>
          <w:numId w:val="1"/>
        </w:numPr>
      </w:pPr>
      <w:r>
        <w:t>Optimisation semences/usages : quelles variétés, pour quels usages ?</w:t>
      </w:r>
    </w:p>
    <w:p w:rsidR="00955B80" w:rsidRDefault="00955B80" w:rsidP="00955B80">
      <w:pPr>
        <w:pStyle w:val="Paragraphedeliste"/>
      </w:pPr>
    </w:p>
    <w:p w:rsidR="005675A0" w:rsidRDefault="005675A0" w:rsidP="00955B80">
      <w:pPr>
        <w:pStyle w:val="Paragraphedeliste"/>
        <w:numPr>
          <w:ilvl w:val="0"/>
          <w:numId w:val="6"/>
        </w:numPr>
      </w:pPr>
      <w:r>
        <w:t xml:space="preserve">Sol &amp; fertilisation </w:t>
      </w:r>
    </w:p>
    <w:p w:rsidR="005675A0" w:rsidRDefault="005675A0" w:rsidP="005675A0">
      <w:pPr>
        <w:pStyle w:val="Paragraphedeliste"/>
        <w:numPr>
          <w:ilvl w:val="0"/>
          <w:numId w:val="2"/>
        </w:numPr>
      </w:pPr>
      <w:r>
        <w:t xml:space="preserve">Valorisation humus </w:t>
      </w:r>
    </w:p>
    <w:p w:rsidR="005675A0" w:rsidRDefault="005675A0" w:rsidP="005675A0">
      <w:pPr>
        <w:pStyle w:val="Paragraphedeliste"/>
        <w:numPr>
          <w:ilvl w:val="0"/>
          <w:numId w:val="2"/>
        </w:numPr>
      </w:pPr>
      <w:r>
        <w:t>Boules de semences</w:t>
      </w:r>
    </w:p>
    <w:p w:rsidR="005675A0" w:rsidRDefault="005675A0" w:rsidP="005675A0">
      <w:pPr>
        <w:pStyle w:val="Paragraphedeliste"/>
        <w:numPr>
          <w:ilvl w:val="0"/>
          <w:numId w:val="2"/>
        </w:numPr>
      </w:pPr>
      <w:r>
        <w:t>Urines</w:t>
      </w:r>
    </w:p>
    <w:p w:rsidR="00955B80" w:rsidRDefault="00955B80" w:rsidP="00955B80">
      <w:pPr>
        <w:pStyle w:val="Paragraphedeliste"/>
      </w:pPr>
    </w:p>
    <w:p w:rsidR="005675A0" w:rsidRDefault="005675A0" w:rsidP="00955B80">
      <w:pPr>
        <w:pStyle w:val="Paragraphedeliste"/>
        <w:numPr>
          <w:ilvl w:val="0"/>
          <w:numId w:val="6"/>
        </w:numPr>
      </w:pPr>
      <w:r>
        <w:t>Bio-pesticides &amp; lutte intégrée</w:t>
      </w:r>
    </w:p>
    <w:p w:rsidR="005675A0" w:rsidRDefault="005675A0" w:rsidP="005675A0">
      <w:pPr>
        <w:pStyle w:val="Paragraphedeliste"/>
        <w:numPr>
          <w:ilvl w:val="0"/>
          <w:numId w:val="3"/>
        </w:numPr>
      </w:pPr>
      <w:r>
        <w:t>Production d’</w:t>
      </w:r>
      <w:proofErr w:type="spellStart"/>
      <w:r>
        <w:t>entomo</w:t>
      </w:r>
      <w:proofErr w:type="spellEnd"/>
      <w:r>
        <w:t xml:space="preserve">-pathogènes (ennemis naturels) </w:t>
      </w:r>
    </w:p>
    <w:p w:rsidR="005675A0" w:rsidRDefault="005675A0" w:rsidP="005675A0">
      <w:pPr>
        <w:pStyle w:val="Paragraphedeliste"/>
        <w:numPr>
          <w:ilvl w:val="0"/>
          <w:numId w:val="3"/>
        </w:numPr>
      </w:pPr>
      <w:r>
        <w:t>Diagnostic</w:t>
      </w:r>
    </w:p>
    <w:p w:rsidR="005675A0" w:rsidRDefault="005675A0" w:rsidP="005675A0">
      <w:pPr>
        <w:pStyle w:val="Paragraphedeliste"/>
        <w:numPr>
          <w:ilvl w:val="0"/>
          <w:numId w:val="3"/>
        </w:numPr>
      </w:pPr>
      <w:proofErr w:type="spellStart"/>
      <w:r>
        <w:t>Neem</w:t>
      </w:r>
      <w:proofErr w:type="spellEnd"/>
      <w:r>
        <w:t xml:space="preserve"> (extrait aqueux) = </w:t>
      </w:r>
      <w:proofErr w:type="spellStart"/>
      <w:r>
        <w:t>biopesticides</w:t>
      </w:r>
      <w:proofErr w:type="spellEnd"/>
    </w:p>
    <w:p w:rsidR="005675A0" w:rsidRDefault="005675A0" w:rsidP="005675A0">
      <w:pPr>
        <w:pStyle w:val="Paragraphedeliste"/>
        <w:numPr>
          <w:ilvl w:val="0"/>
          <w:numId w:val="3"/>
        </w:numPr>
      </w:pPr>
      <w:r>
        <w:t>Espèces refuges</w:t>
      </w:r>
    </w:p>
    <w:p w:rsidR="005675A0" w:rsidRDefault="005675A0" w:rsidP="005675A0">
      <w:pPr>
        <w:pStyle w:val="Paragraphedeliste"/>
        <w:numPr>
          <w:ilvl w:val="0"/>
          <w:numId w:val="3"/>
        </w:numPr>
      </w:pPr>
      <w:r>
        <w:t>Problèmes de stockage /conservation récoltes</w:t>
      </w:r>
    </w:p>
    <w:p w:rsidR="00955B80" w:rsidRDefault="00955B80" w:rsidP="00955B80">
      <w:pPr>
        <w:pStyle w:val="Paragraphedeliste"/>
      </w:pPr>
    </w:p>
    <w:p w:rsidR="005675A0" w:rsidRDefault="005675A0" w:rsidP="00955B80">
      <w:pPr>
        <w:pStyle w:val="Paragraphedeliste"/>
        <w:numPr>
          <w:ilvl w:val="0"/>
          <w:numId w:val="6"/>
        </w:numPr>
      </w:pPr>
      <w:r>
        <w:t>Aspects organisationnels</w:t>
      </w:r>
    </w:p>
    <w:p w:rsidR="005675A0" w:rsidRDefault="005675A0" w:rsidP="00955B80">
      <w:pPr>
        <w:pStyle w:val="Paragraphedeliste"/>
        <w:numPr>
          <w:ilvl w:val="0"/>
          <w:numId w:val="4"/>
        </w:numPr>
      </w:pPr>
      <w:r>
        <w:t>Mise à l’échelle des résultats+ proposition de packages technologiques intégrés fertilité sol/lutte intégrée</w:t>
      </w:r>
    </w:p>
    <w:p w:rsidR="005675A0" w:rsidRDefault="005675A0" w:rsidP="00955B80">
      <w:pPr>
        <w:pStyle w:val="Paragraphedeliste"/>
        <w:numPr>
          <w:ilvl w:val="0"/>
          <w:numId w:val="4"/>
        </w:numPr>
      </w:pPr>
      <w:r>
        <w:t xml:space="preserve">Diffusion des pratiques </w:t>
      </w:r>
      <w:r w:rsidR="00955B80">
        <w:t xml:space="preserve">et méthodes </w:t>
      </w:r>
      <w:r>
        <w:t>AE au plus grand nombre</w:t>
      </w:r>
    </w:p>
    <w:p w:rsidR="005675A0" w:rsidRDefault="005675A0" w:rsidP="00955B80">
      <w:pPr>
        <w:pStyle w:val="Paragraphedeliste"/>
        <w:numPr>
          <w:ilvl w:val="0"/>
          <w:numId w:val="4"/>
        </w:numPr>
      </w:pPr>
      <w:r>
        <w:t xml:space="preserve">Planification collective /système d’informations interconnecté : évaluation du besoin en semences, planification collective </w:t>
      </w:r>
    </w:p>
    <w:p w:rsidR="00955B80" w:rsidRDefault="00955B80" w:rsidP="00955B80"/>
    <w:p w:rsidR="00955B80" w:rsidRDefault="00955B80" w:rsidP="00955B80">
      <w:pPr>
        <w:pStyle w:val="Paragraphedeliste"/>
        <w:numPr>
          <w:ilvl w:val="0"/>
          <w:numId w:val="5"/>
        </w:numPr>
      </w:pPr>
      <w:r>
        <w:t xml:space="preserve">Quatre modalités de mise en œuvre des </w:t>
      </w:r>
      <w:proofErr w:type="gramStart"/>
      <w:r>
        <w:t>synergies</w:t>
      </w:r>
      <w:r w:rsidR="007C62DC">
        <w:t xml:space="preserve">, </w:t>
      </w:r>
      <w:bookmarkStart w:id="0" w:name="_GoBack"/>
      <w:bookmarkEnd w:id="0"/>
      <w:r>
        <w:t xml:space="preserve"> qui</w:t>
      </w:r>
      <w:proofErr w:type="gramEnd"/>
      <w:r>
        <w:t xml:space="preserve"> peuvent se coupler :</w:t>
      </w:r>
    </w:p>
    <w:p w:rsidR="00955B80" w:rsidRDefault="00955B80" w:rsidP="00955B80">
      <w:pPr>
        <w:pStyle w:val="Paragraphedeliste"/>
      </w:pPr>
    </w:p>
    <w:p w:rsidR="00955B80" w:rsidRDefault="00955B80" w:rsidP="00955B80">
      <w:pPr>
        <w:pStyle w:val="Paragraphedeliste"/>
        <w:numPr>
          <w:ilvl w:val="0"/>
          <w:numId w:val="9"/>
        </w:numPr>
      </w:pPr>
      <w:r>
        <w:t>Ateliers partagés, cadres d’intervention partagés : ex « ouverture » des centres d’innovation (projet Transformation) « ouverture de la plate-forme AE à autres OP et autres projets</w:t>
      </w:r>
    </w:p>
    <w:p w:rsidR="00955B80" w:rsidRDefault="00955B80" w:rsidP="00955B80">
      <w:pPr>
        <w:pStyle w:val="Paragraphedeliste"/>
      </w:pPr>
    </w:p>
    <w:p w:rsidR="00955B80" w:rsidRDefault="00955B80" w:rsidP="00955B80">
      <w:pPr>
        <w:pStyle w:val="Paragraphedeliste"/>
        <w:numPr>
          <w:ilvl w:val="0"/>
          <w:numId w:val="9"/>
        </w:numPr>
      </w:pPr>
      <w:r>
        <w:t xml:space="preserve">Démonstrations /formations : ex : les cadres de l’INRAN peuvent former à </w:t>
      </w:r>
    </w:p>
    <w:p w:rsidR="00955B80" w:rsidRPr="00955B80" w:rsidRDefault="00955B80" w:rsidP="00955B80">
      <w:pPr>
        <w:pStyle w:val="Paragraphedeliste"/>
        <w:numPr>
          <w:ilvl w:val="0"/>
          <w:numId w:val="8"/>
        </w:numPr>
        <w:rPr>
          <w:i/>
          <w:sz w:val="20"/>
          <w:szCs w:val="20"/>
        </w:rPr>
      </w:pPr>
      <w:proofErr w:type="gramStart"/>
      <w:r w:rsidRPr="00955B80">
        <w:rPr>
          <w:i/>
          <w:sz w:val="20"/>
          <w:szCs w:val="20"/>
        </w:rPr>
        <w:t>formules</w:t>
      </w:r>
      <w:proofErr w:type="gramEnd"/>
      <w:r w:rsidRPr="00955B80">
        <w:rPr>
          <w:i/>
          <w:sz w:val="20"/>
          <w:szCs w:val="20"/>
        </w:rPr>
        <w:t xml:space="preserve"> alimentaires à base de résidus de récoltes en mélange avec des gousses des espèces naturelles pour l’alimentation du bétail</w:t>
      </w:r>
    </w:p>
    <w:p w:rsidR="00955B80" w:rsidRPr="00955B80" w:rsidRDefault="00955B80" w:rsidP="00955B80">
      <w:pPr>
        <w:pStyle w:val="Paragraphedeliste"/>
        <w:numPr>
          <w:ilvl w:val="0"/>
          <w:numId w:val="8"/>
        </w:numPr>
        <w:rPr>
          <w:i/>
          <w:sz w:val="20"/>
          <w:szCs w:val="20"/>
        </w:rPr>
      </w:pPr>
      <w:r w:rsidRPr="00955B80">
        <w:rPr>
          <w:i/>
          <w:sz w:val="20"/>
          <w:szCs w:val="20"/>
        </w:rPr>
        <w:t xml:space="preserve">Techniques de greffage de certaines espèces locales qui sont fruitières </w:t>
      </w:r>
    </w:p>
    <w:p w:rsidR="00955B80" w:rsidRPr="00955B80" w:rsidRDefault="00955B80" w:rsidP="00955B80">
      <w:pPr>
        <w:pStyle w:val="Paragraphedeliste"/>
        <w:numPr>
          <w:ilvl w:val="0"/>
          <w:numId w:val="8"/>
        </w:numPr>
        <w:rPr>
          <w:i/>
          <w:sz w:val="20"/>
          <w:szCs w:val="20"/>
        </w:rPr>
      </w:pPr>
      <w:r w:rsidRPr="00955B80">
        <w:rPr>
          <w:i/>
          <w:sz w:val="20"/>
          <w:szCs w:val="20"/>
        </w:rPr>
        <w:t xml:space="preserve">Techniques de production de certaines espèces forestières </w:t>
      </w:r>
      <w:proofErr w:type="spellStart"/>
      <w:r w:rsidRPr="00955B80">
        <w:rPr>
          <w:i/>
          <w:sz w:val="20"/>
          <w:szCs w:val="20"/>
        </w:rPr>
        <w:t>multi-usages</w:t>
      </w:r>
      <w:proofErr w:type="spellEnd"/>
      <w:r w:rsidRPr="00955B80">
        <w:rPr>
          <w:i/>
          <w:sz w:val="20"/>
          <w:szCs w:val="20"/>
        </w:rPr>
        <w:t xml:space="preserve"> disparues ou en voie de disparition </w:t>
      </w:r>
    </w:p>
    <w:p w:rsidR="00955B80" w:rsidRDefault="00955B80" w:rsidP="00955B80">
      <w:pPr>
        <w:pStyle w:val="Paragraphedeliste"/>
        <w:numPr>
          <w:ilvl w:val="0"/>
          <w:numId w:val="9"/>
        </w:numPr>
      </w:pPr>
      <w:r>
        <w:t xml:space="preserve">Groupes de travail </w:t>
      </w:r>
      <w:r w:rsidR="007C62DC">
        <w:t xml:space="preserve">thématiques </w:t>
      </w:r>
      <w:r>
        <w:t xml:space="preserve">pour </w:t>
      </w:r>
      <w:proofErr w:type="spellStart"/>
      <w:r>
        <w:t>co-produire</w:t>
      </w:r>
      <w:proofErr w:type="spellEnd"/>
      <w:r>
        <w:t xml:space="preserve"> des innovations</w:t>
      </w:r>
      <w:r w:rsidR="007C62DC">
        <w:t xml:space="preserve">, et pour identifier des compétences manquantes : gestion des données, outils d’analyse végétal, </w:t>
      </w:r>
      <w:proofErr w:type="spellStart"/>
      <w:r w:rsidR="007C62DC">
        <w:t>microbio</w:t>
      </w:r>
      <w:proofErr w:type="spellEnd"/>
      <w:r w:rsidR="007C62DC">
        <w:t xml:space="preserve"> des sols, géostatistique</w:t>
      </w:r>
    </w:p>
    <w:p w:rsidR="00955B80" w:rsidRDefault="00955B80" w:rsidP="00955B80">
      <w:pPr>
        <w:pStyle w:val="Paragraphedeliste"/>
        <w:numPr>
          <w:ilvl w:val="0"/>
          <w:numId w:val="9"/>
        </w:numPr>
      </w:pPr>
      <w:r>
        <w:t xml:space="preserve">Outils communicationnels : vidéo promotionnelles partagées, communication dans newsletter TAE Sahel à créer </w:t>
      </w:r>
    </w:p>
    <w:p w:rsidR="005675A0" w:rsidRDefault="005675A0" w:rsidP="005675A0"/>
    <w:p w:rsidR="005675A0" w:rsidRDefault="005675A0" w:rsidP="005675A0"/>
    <w:p w:rsidR="005675A0" w:rsidRDefault="005675A0" w:rsidP="005675A0"/>
    <w:sectPr w:rsidR="005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E2B"/>
    <w:multiLevelType w:val="hybridMultilevel"/>
    <w:tmpl w:val="BC78CB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458"/>
    <w:multiLevelType w:val="hybridMultilevel"/>
    <w:tmpl w:val="25FEF65C"/>
    <w:lvl w:ilvl="0" w:tplc="44B68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3B4A"/>
    <w:multiLevelType w:val="hybridMultilevel"/>
    <w:tmpl w:val="6F520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7A5F"/>
    <w:multiLevelType w:val="hybridMultilevel"/>
    <w:tmpl w:val="5F4EB9B0"/>
    <w:lvl w:ilvl="0" w:tplc="22209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329A2"/>
    <w:multiLevelType w:val="hybridMultilevel"/>
    <w:tmpl w:val="E702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33F"/>
    <w:multiLevelType w:val="hybridMultilevel"/>
    <w:tmpl w:val="14ECF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7C8B"/>
    <w:multiLevelType w:val="hybridMultilevel"/>
    <w:tmpl w:val="B69CFB9C"/>
    <w:lvl w:ilvl="0" w:tplc="50B6C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F1B2B"/>
    <w:multiLevelType w:val="hybridMultilevel"/>
    <w:tmpl w:val="E8909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F7E86"/>
    <w:multiLevelType w:val="hybridMultilevel"/>
    <w:tmpl w:val="71CCF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0"/>
    <w:rsid w:val="001B6A3B"/>
    <w:rsid w:val="005675A0"/>
    <w:rsid w:val="007C62DC"/>
    <w:rsid w:val="0095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816C"/>
  <w15:chartTrackingRefBased/>
  <w15:docId w15:val="{161ED91A-4896-4DA4-AC5A-E4B9B327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emier,Titre1,References,- List tir,liste 1,puce 1,Puces,List Paragraph,List Paragraph nowy,Liste 1,List Paragraph1,Numbered List Paragraph,List Paragraph (numbered (a)),bullet points,Dot pt,titre 222,List Tables,Bullet Points"/>
    <w:basedOn w:val="Normal"/>
    <w:link w:val="ParagraphedelisteCar"/>
    <w:uiPriority w:val="34"/>
    <w:qFormat/>
    <w:rsid w:val="005675A0"/>
    <w:pPr>
      <w:ind w:left="720"/>
      <w:contextualSpacing/>
    </w:pPr>
  </w:style>
  <w:style w:type="character" w:customStyle="1" w:styleId="ParagraphedelisteCar">
    <w:name w:val="Paragraphe de liste Car"/>
    <w:aliases w:val="Premier Car,Titre1 Car,References Car,- List tir Car,liste 1 Car,puce 1 Car,Puces Car,List Paragraph Car,List Paragraph nowy Car,Liste 1 Car,List Paragraph1 Car,Numbered List Paragraph Car,List Paragraph (numbered (a)) Car"/>
    <w:link w:val="Paragraphedeliste"/>
    <w:uiPriority w:val="34"/>
    <w:rsid w:val="0095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tazi</dc:creator>
  <cp:keywords/>
  <dc:description/>
  <cp:lastModifiedBy>tazi</cp:lastModifiedBy>
  <cp:revision>1</cp:revision>
  <dcterms:created xsi:type="dcterms:W3CDTF">2021-07-27T08:01:00Z</dcterms:created>
  <dcterms:modified xsi:type="dcterms:W3CDTF">2021-07-27T14:39:00Z</dcterms:modified>
</cp:coreProperties>
</file>